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C94A0" w14:textId="77777777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Утверждена </w:t>
      </w:r>
    </w:p>
    <w:p w14:paraId="414EAFCB" w14:textId="77777777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14:paraId="02BAC748" w14:textId="77777777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Балахнинского муниципального</w:t>
      </w:r>
    </w:p>
    <w:p w14:paraId="527BC20A" w14:textId="77777777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округа </w:t>
      </w:r>
      <w:r w:rsidRPr="00A35C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14:paraId="70CFCBE7" w14:textId="500D5908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35CD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35CD3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1573</w:t>
      </w:r>
    </w:p>
    <w:p w14:paraId="06DD02AB" w14:textId="5AAA8552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                                   </w:t>
      </w:r>
      <w:r w:rsidR="001D48B3">
        <w:rPr>
          <w:rFonts w:ascii="Times New Roman" w:eastAsia="Calibri" w:hAnsi="Times New Roman" w:cs="Calibri"/>
          <w:b/>
          <w:bCs/>
          <w:sz w:val="24"/>
          <w:szCs w:val="24"/>
        </w:rPr>
        <w:t xml:space="preserve">                              </w:t>
      </w:r>
      <w:r w:rsidRPr="00A35CD3">
        <w:rPr>
          <w:rFonts w:ascii="Times New Roman" w:eastAsia="Calibri" w:hAnsi="Times New Roman" w:cs="Calibri"/>
          <w:b/>
          <w:bCs/>
          <w:sz w:val="24"/>
          <w:szCs w:val="24"/>
        </w:rPr>
        <w:t xml:space="preserve">(в редакции постановления от </w:t>
      </w:r>
      <w:r w:rsidR="001D48B3">
        <w:rPr>
          <w:rFonts w:ascii="Times New Roman" w:eastAsia="Calibri" w:hAnsi="Times New Roman" w:cs="Calibri"/>
          <w:b/>
          <w:bCs/>
          <w:sz w:val="24"/>
          <w:szCs w:val="24"/>
        </w:rPr>
        <w:t>20.09.2023</w:t>
      </w:r>
      <w:r w:rsidRPr="00A35CD3">
        <w:rPr>
          <w:rFonts w:ascii="Times New Roman" w:eastAsia="Calibri" w:hAnsi="Times New Roman" w:cs="Calibri"/>
          <w:b/>
          <w:bCs/>
          <w:sz w:val="24"/>
          <w:szCs w:val="24"/>
        </w:rPr>
        <w:t xml:space="preserve"> №</w:t>
      </w:r>
      <w:r w:rsidR="001D48B3">
        <w:rPr>
          <w:rFonts w:ascii="Times New Roman" w:eastAsia="Calibri" w:hAnsi="Times New Roman" w:cs="Calibri"/>
          <w:b/>
          <w:bCs/>
          <w:sz w:val="24"/>
          <w:szCs w:val="24"/>
        </w:rPr>
        <w:t xml:space="preserve"> 1710</w:t>
      </w:r>
      <w:r w:rsidRPr="00A35CD3">
        <w:rPr>
          <w:rFonts w:ascii="Times New Roman" w:eastAsia="Calibri" w:hAnsi="Times New Roman" w:cs="Calibri"/>
          <w:b/>
          <w:bCs/>
          <w:sz w:val="24"/>
          <w:szCs w:val="24"/>
        </w:rPr>
        <w:t>)</w:t>
      </w:r>
    </w:p>
    <w:p w14:paraId="010CB7ED" w14:textId="77777777" w:rsid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990E82" w14:textId="77777777" w:rsidR="00E85C56" w:rsidRDefault="00E85C56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C0FB1" w14:textId="0B22801A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МУНИЦИПАЛЬНАЯ  ПРОГРАММА </w:t>
      </w:r>
    </w:p>
    <w:p w14:paraId="34B2F4A2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A35CD3">
        <w:rPr>
          <w:rFonts w:ascii="Times New Roman" w:eastAsia="Calibri" w:hAnsi="Times New Roman" w:cs="Calibri"/>
          <w:sz w:val="28"/>
          <w:szCs w:val="28"/>
        </w:rPr>
        <w:t>Развитие образования Балахнинского муниципального округа Нижегородской области</w:t>
      </w: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505FC3F1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(далее Программа)</w:t>
      </w:r>
    </w:p>
    <w:p w14:paraId="04ECCD45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B8B85F2" w14:textId="77777777" w:rsidR="00A35CD3" w:rsidRPr="00A35CD3" w:rsidRDefault="00A35CD3" w:rsidP="00A35CD3">
      <w:pPr>
        <w:numPr>
          <w:ilvl w:val="0"/>
          <w:numId w:val="2"/>
        </w:num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Па</w:t>
      </w:r>
      <w:bookmarkStart w:id="0" w:name="_GoBack"/>
      <w:bookmarkEnd w:id="0"/>
      <w:r w:rsidRPr="00A35CD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спорт муниципальной программы</w:t>
      </w:r>
    </w:p>
    <w:p w14:paraId="029E3909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76" w:type="dxa"/>
        <w:tblInd w:w="-8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305"/>
        <w:gridCol w:w="7371"/>
      </w:tblGrid>
      <w:tr w:rsidR="00A35CD3" w:rsidRPr="00A35CD3" w14:paraId="55C9F102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B08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1. Муниципальный заказчик-координатор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349FB" w14:textId="5039A833" w:rsidR="00A35CD3" w:rsidRPr="00A35CD3" w:rsidRDefault="00214345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4345">
              <w:rPr>
                <w:rFonts w:ascii="Times New Roman" w:eastAsia="Calibri" w:hAnsi="Times New Roman" w:cs="Times New Roman"/>
                <w:sz w:val="28"/>
                <w:szCs w:val="28"/>
              </w:rPr>
              <w:t>И.о.заместителя главы администрации (С.П.Якименко), (ГРБС – Управление образования и социально – правовой защиты детства администрации Балахнинского муниципального округа Нижегородской области, ГРБС – Администрация Балахнинского муниципального округа)</w:t>
            </w:r>
          </w:p>
        </w:tc>
      </w:tr>
      <w:tr w:rsidR="00A35CD3" w:rsidRPr="00A35CD3" w14:paraId="3405CE5B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B6D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0DA9" w14:textId="77777777" w:rsidR="00A35CD3" w:rsidRPr="00A35CD3" w:rsidRDefault="00A35CD3" w:rsidP="00A35C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образования и социально-правовой защиты детства администрации Балахнинского муниципального округа </w:t>
            </w:r>
          </w:p>
          <w:p w14:paraId="6C23C9E9" w14:textId="77777777" w:rsidR="00A35CD3" w:rsidRPr="00A35CD3" w:rsidRDefault="00A35CD3" w:rsidP="00A35C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(УО и СПЗД), муниципальное бюджетное учреждение «Информационно-диагностический центр» (МБУ «ИДЦ»), муниципальное казенное учреждение « Централизованная бухгалтерия учреждений образования Балахнинского муниципального округа» (МКУ «ЦБУО»)</w:t>
            </w:r>
          </w:p>
        </w:tc>
      </w:tr>
      <w:tr w:rsidR="00A35CD3" w:rsidRPr="00A35CD3" w14:paraId="40977A37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435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3. Подпрограммы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2E21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«Развитие общего образования»;</w:t>
            </w:r>
          </w:p>
          <w:p w14:paraId="17476834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«Развитие дополнительного образования и воспитания детей»;</w:t>
            </w:r>
          </w:p>
          <w:p w14:paraId="29755FEB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«Развитие системы оценки качества образования и информационной прозрачности системы образования»;</w:t>
            </w:r>
          </w:p>
          <w:p w14:paraId="16ED89B9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«Патриотическое воспитание и подготовка граждан в Балахнинском муниципальном округе к военной службе»;</w:t>
            </w:r>
          </w:p>
          <w:p w14:paraId="31C93F65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«Укрепление материально-технической базы образовательных учреждений»;</w:t>
            </w:r>
          </w:p>
          <w:p w14:paraId="1091E095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6 «Обеспечение пожарной безопасности образовательных учреждений»;</w:t>
            </w:r>
          </w:p>
          <w:p w14:paraId="47617444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7 «Социально-правовая защита детей в Балахнинском  муниципальном округе»;</w:t>
            </w:r>
          </w:p>
          <w:p w14:paraId="00B64121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8 «Школьное питание как основа здоровьесбережения учащихся»; </w:t>
            </w:r>
          </w:p>
          <w:p w14:paraId="6AED3C18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9 «Энергосбережение и повышение </w:t>
            </w: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энергетической эффективности образовательных учреждений»;</w:t>
            </w:r>
          </w:p>
          <w:p w14:paraId="2A274BE6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10 «Обеспечение реализации муниципальной программы».</w:t>
            </w:r>
          </w:p>
        </w:tc>
      </w:tr>
      <w:tr w:rsidR="00A35CD3" w:rsidRPr="00A35CD3" w14:paraId="70F4398D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6AA6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4.Цель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D8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стабильного функционирования и развития системы общего и дополнительного образования Балахнинского муниципального округа.</w:t>
            </w:r>
          </w:p>
        </w:tc>
      </w:tr>
      <w:tr w:rsidR="00A35CD3" w:rsidRPr="00A35CD3" w14:paraId="581DAD62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CEE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5. Задачи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7248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государственных гарантий прав граждан на получение общедоступного дошкольного и общего образования. Совершенствование содержания и технологий образования, создание в системе дошкольного и общего образования равных возможностей в получении качественного образования для всех категорий детей, в том числе детей с ограниченными возможностями здоровья.</w:t>
            </w:r>
          </w:p>
          <w:p w14:paraId="506FE44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2. Создание в системе воспитания и дополнительного образования равных возможностей для современного качественного образования и социализации детей.</w:t>
            </w:r>
          </w:p>
          <w:p w14:paraId="6F94A95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3. Повышение качества образования через проведение независимой оценки качества образования и аттестации педагогических работников.</w:t>
            </w:r>
          </w:p>
          <w:p w14:paraId="353167F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4. Развитие и укрепление системы гражданско-патриотического воспитания  в Балахнинском муниципальном округе.</w:t>
            </w:r>
          </w:p>
          <w:p w14:paraId="436F38A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5.  Развитие инфраструктуры и организационно-экономических механизмов, обеспечивающих доступность качественного образования.</w:t>
            </w:r>
          </w:p>
          <w:p w14:paraId="1CDCBC5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6. Повышение уровня пожаробезопасности учреждений образования, обеспечение необходимым противопожарным оборудованием, средствами защиты пожаротушения.</w:t>
            </w:r>
          </w:p>
          <w:p w14:paraId="5B329B31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7.  Обеспечение социально – правовой защиты детей на территории Балахнинского муниципального округа Нижегородской области.</w:t>
            </w:r>
          </w:p>
          <w:p w14:paraId="3F78801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8.  Развитие системы здорового питания детей в общеобразовательных учреждения, укрепление здоровья школьников.</w:t>
            </w:r>
          </w:p>
          <w:p w14:paraId="0CD7C62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9. Повышение энергетической эффективности муниципальных образовательных организаций Балахнинского муниципального округа.</w:t>
            </w:r>
          </w:p>
          <w:p w14:paraId="4CD9BC68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10. Обеспечение эффективного исполнения отдельных муниципальных функций.</w:t>
            </w:r>
          </w:p>
        </w:tc>
      </w:tr>
      <w:tr w:rsidR="00A35CD3" w:rsidRPr="00A35CD3" w14:paraId="47179C66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6D0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6. Этапы и сроки  реализации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A87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годы.</w:t>
            </w:r>
          </w:p>
          <w:p w14:paraId="6EBF972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реализуется в один этап </w:t>
            </w:r>
          </w:p>
        </w:tc>
      </w:tr>
      <w:tr w:rsidR="00A35CD3" w:rsidRPr="00A35CD3" w14:paraId="7A9F2654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C30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7. Объемы бюджетных </w:t>
            </w: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D331" w14:textId="0EDEB0E8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Объемы бюджетных ассигнований программы  за счет средств бюджета Балахнинского муниципального округа </w:t>
            </w: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Нижегородской области бюджета в ценах соответствующих лет, составляет </w:t>
            </w:r>
            <w:r w:rsidR="001D48B3" w:rsidRPr="001D48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8 235 063,8</w:t>
            </w: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 по годам в тыс.руб.:</w:t>
            </w:r>
          </w:p>
          <w:p w14:paraId="0CE8D8F1" w14:textId="77777777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1 251 499,8</w:t>
            </w:r>
          </w:p>
          <w:p w14:paraId="5BD75CBB" w14:textId="79E87AB1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1 </w:t>
            </w:r>
            <w:r w:rsidR="001D48B3">
              <w:rPr>
                <w:rFonts w:ascii="Times New Roman" w:eastAsia="Calibri" w:hAnsi="Times New Roman" w:cs="Times New Roman"/>
                <w:sz w:val="28"/>
                <w:szCs w:val="28"/>
              </w:rPr>
              <w:t>448 588,1</w:t>
            </w:r>
          </w:p>
          <w:p w14:paraId="700D6133" w14:textId="59ED225F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1 </w:t>
            </w:r>
            <w:r w:rsidR="001D48B3">
              <w:rPr>
                <w:rFonts w:ascii="Times New Roman" w:eastAsia="Calibri" w:hAnsi="Times New Roman" w:cs="Times New Roman"/>
                <w:sz w:val="28"/>
                <w:szCs w:val="28"/>
              </w:rPr>
              <w:t>593 928,4</w:t>
            </w:r>
          </w:p>
          <w:p w14:paraId="4C56D79D" w14:textId="1A42893E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1 </w:t>
            </w:r>
            <w:r w:rsidR="001D48B3">
              <w:rPr>
                <w:rFonts w:ascii="Times New Roman" w:eastAsia="Calibri" w:hAnsi="Times New Roman" w:cs="Times New Roman"/>
                <w:sz w:val="28"/>
                <w:szCs w:val="28"/>
              </w:rPr>
              <w:t>430 398,0</w:t>
            </w:r>
          </w:p>
          <w:p w14:paraId="3A9A8611" w14:textId="56C493C4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1 </w:t>
            </w:r>
            <w:r w:rsidR="001D48B3">
              <w:rPr>
                <w:rFonts w:ascii="Times New Roman" w:eastAsia="Calibri" w:hAnsi="Times New Roman" w:cs="Times New Roman"/>
                <w:sz w:val="28"/>
                <w:szCs w:val="28"/>
              </w:rPr>
              <w:t>432 792,7</w:t>
            </w:r>
          </w:p>
          <w:p w14:paraId="6B50176A" w14:textId="7E41D547" w:rsidR="00A35CD3" w:rsidRPr="00A35CD3" w:rsidRDefault="00120317" w:rsidP="001D48B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2026 год – 1 0</w:t>
            </w:r>
            <w:r w:rsidR="001D48B3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D48B3">
              <w:rPr>
                <w:rFonts w:ascii="Times New Roman" w:eastAsia="Calibri" w:hAnsi="Times New Roman" w:cs="Times New Roman"/>
                <w:sz w:val="28"/>
                <w:szCs w:val="28"/>
              </w:rPr>
              <w:t>856</w:t>
            </w: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,8</w:t>
            </w:r>
          </w:p>
        </w:tc>
      </w:tr>
      <w:tr w:rsidR="00A35CD3" w:rsidRPr="00A35CD3" w14:paraId="7F9BD449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693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 Целевые индикаторы муниципальной программы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30D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цели:</w:t>
            </w:r>
          </w:p>
          <w:p w14:paraId="71C92AA6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ОО, сохранится на уровне 100%;</w:t>
            </w:r>
          </w:p>
          <w:p w14:paraId="4D76294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численности населения в возрасте 5-18 лет, охваченного образованием, в общей численности населения в возрасте 5-18 лет увеличится до 100 %;</w:t>
            </w:r>
          </w:p>
          <w:p w14:paraId="49195B55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  численности детей в возрасте 5-18 лет) увеличится до 75%;</w:t>
            </w:r>
          </w:p>
          <w:p w14:paraId="6CD1B8F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20%;</w:t>
            </w:r>
          </w:p>
          <w:p w14:paraId="44B2144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организованными формами отдыха и оздоровления будет сохранен на уровне 70 % от численности детей школьного возраста;</w:t>
            </w:r>
          </w:p>
          <w:p w14:paraId="7EC0D05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числа образовательных организаций (далее ОО), в отношении которых проведена независимая оценка качества образования не реже, чем 1 раз в три года составит 100%;</w:t>
            </w:r>
          </w:p>
          <w:p w14:paraId="46049C2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аттестованных руководящих и педагогических работников в общей численности руководящих и педагогических работников, подлежащих аттестации, увеличится до 100%;</w:t>
            </w:r>
          </w:p>
          <w:p w14:paraId="39E841C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обучающихся, принявших участие мероприятиях патриотической направленности, увеличится до 100%;</w:t>
            </w:r>
          </w:p>
          <w:p w14:paraId="1E30BB4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военно-патриотического профиля, сохранится на уровне 95%;</w:t>
            </w:r>
          </w:p>
          <w:p w14:paraId="4E8C4A0F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удельный вес численности обучающихся муниципальных ОО, которым предоставлена возможность обучаться в соответствии с основными современными требованиями, в общей численности обучающихся увеличится до 100%;</w:t>
            </w:r>
          </w:p>
          <w:p w14:paraId="77020A0C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сохранится на уровне 100%</w:t>
            </w:r>
          </w:p>
          <w:p w14:paraId="24485E1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учреждений, которые обеспечены необходимым противопожарным оборудованием, средствами защиты пожаротушения составит 100 %;</w:t>
            </w:r>
          </w:p>
          <w:p w14:paraId="074DF88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увеличится до 80 %;</w:t>
            </w:r>
          </w:p>
          <w:p w14:paraId="55438BDC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детей-сирот и детей, оставшихся без попечения родителей, в общем количестве детей от 0 до 18 лет сократится до 2%;</w:t>
            </w:r>
          </w:p>
          <w:p w14:paraId="1B5961B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материально-техническое обеспечение школьных столовых увеличиться до 100 %;</w:t>
            </w:r>
          </w:p>
          <w:p w14:paraId="4F05BD4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питающихся учащихся в школьных столовых повысится до 90%;</w:t>
            </w:r>
          </w:p>
          <w:p w14:paraId="2A3B6845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образовательных учреждений, представивших энергетическую декларацию в ГИС «Энергоэффективность» составит 100 %</w:t>
            </w:r>
          </w:p>
          <w:p w14:paraId="441BF53C" w14:textId="14834ABD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сохранение муниципальных организаций дополнительного и общего образования к уровню </w:t>
            </w:r>
            <w:r w:rsidR="00BC19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</w:t>
            </w:r>
            <w:r w:rsidR="00EA5732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100 %</w:t>
            </w:r>
            <w:r w:rsidR="007672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14:paraId="182BFE64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AFF67B" w14:textId="5F8F8E3F" w:rsidR="008206A5" w:rsidRPr="00214345" w:rsidRDefault="008206A5">
      <w:pPr>
        <w:rPr>
          <w:sz w:val="28"/>
          <w:szCs w:val="28"/>
        </w:rPr>
      </w:pPr>
    </w:p>
    <w:p w14:paraId="2150DE41" w14:textId="366B3583" w:rsidR="008206A5" w:rsidRPr="00214345" w:rsidRDefault="008206A5">
      <w:pPr>
        <w:rPr>
          <w:sz w:val="28"/>
          <w:szCs w:val="28"/>
        </w:rPr>
      </w:pPr>
    </w:p>
    <w:p w14:paraId="674AD95F" w14:textId="1BCD96C0" w:rsidR="008206A5" w:rsidRPr="00214345" w:rsidRDefault="008206A5">
      <w:pPr>
        <w:rPr>
          <w:sz w:val="28"/>
          <w:szCs w:val="28"/>
        </w:rPr>
      </w:pPr>
    </w:p>
    <w:p w14:paraId="391D0A8F" w14:textId="77777777" w:rsidR="005E17ED" w:rsidRPr="00214345" w:rsidRDefault="005E17ED">
      <w:pPr>
        <w:rPr>
          <w:sz w:val="28"/>
          <w:szCs w:val="28"/>
        </w:rPr>
      </w:pPr>
    </w:p>
    <w:p w14:paraId="31D5B1E0" w14:textId="77777777" w:rsidR="000C737E" w:rsidRPr="00214345" w:rsidRDefault="000C737E">
      <w:pPr>
        <w:rPr>
          <w:sz w:val="28"/>
          <w:szCs w:val="28"/>
        </w:rPr>
      </w:pPr>
    </w:p>
    <w:sectPr w:rsidR="000C737E" w:rsidRPr="00214345" w:rsidSect="005E17E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F23B8"/>
    <w:multiLevelType w:val="hybridMultilevel"/>
    <w:tmpl w:val="E6A88090"/>
    <w:lvl w:ilvl="0" w:tplc="041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>
    <w:nsid w:val="58B55A8A"/>
    <w:multiLevelType w:val="hybridMultilevel"/>
    <w:tmpl w:val="134EE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5A"/>
    <w:rsid w:val="00010E3C"/>
    <w:rsid w:val="000C737E"/>
    <w:rsid w:val="00111099"/>
    <w:rsid w:val="00120317"/>
    <w:rsid w:val="00144F5A"/>
    <w:rsid w:val="001D48B3"/>
    <w:rsid w:val="001E5FFB"/>
    <w:rsid w:val="0021010E"/>
    <w:rsid w:val="00214345"/>
    <w:rsid w:val="00417AFB"/>
    <w:rsid w:val="005E17ED"/>
    <w:rsid w:val="00767254"/>
    <w:rsid w:val="008206A5"/>
    <w:rsid w:val="00893A6F"/>
    <w:rsid w:val="00A35CD3"/>
    <w:rsid w:val="00B72583"/>
    <w:rsid w:val="00BC19EC"/>
    <w:rsid w:val="00C77C4E"/>
    <w:rsid w:val="00C94514"/>
    <w:rsid w:val="00E62235"/>
    <w:rsid w:val="00E82459"/>
    <w:rsid w:val="00E85C56"/>
    <w:rsid w:val="00EA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C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8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8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97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85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3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8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93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6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Сироткина Оксана Васильевна</cp:lastModifiedBy>
  <cp:revision>15</cp:revision>
  <cp:lastPrinted>2023-11-14T06:11:00Z</cp:lastPrinted>
  <dcterms:created xsi:type="dcterms:W3CDTF">2022-11-11T08:26:00Z</dcterms:created>
  <dcterms:modified xsi:type="dcterms:W3CDTF">2023-11-14T06:17:00Z</dcterms:modified>
</cp:coreProperties>
</file>